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Chủ nhật, ngày 20/11/2022.</w:t>
      </w:r>
    </w:p>
    <w:p w:rsidR="00F83870" w:rsidRDefault="00362FB0" w:rsidP="0008376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F83870" w:rsidRDefault="00362FB0" w:rsidP="0008376D">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1074</w:t>
      </w:r>
    </w:p>
    <w:p w:rsidR="00F83870" w:rsidRDefault="00362FB0" w:rsidP="0008376D">
      <w:pPr>
        <w:spacing w:before="240" w:after="160" w:line="36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“NGHE LỜI VÀ CÓ LÒNG NHẪN NẠI LÀ NGƯỜI CÓ PHƯỚC”</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có phước đức là người biết nghe lời và làm theo. Ngài Đế Nhàn có một người học trò làm hương đăng, ông là người thật thà, chất phác. Mùa hè đến mọi người bảo ông mang nến ra phơi nên ông làm theo lời họ. Trời nóng nên nến bị chảy hếtTối hôm đó đại chúng không có nến để thắp. Hoà Thượng Đế Nhàn biết ông là người chân thật nên bảo ông về một ngôi chùa nhỏ, hàng ngày chăm chỉ niệm Phật. Ông nghe lời và thật làm theo lời dặn bảo của Hòa Thượng Đế Nhàn. Ba năm sau từ không biết chữ mà  ông trở thành Đại pháp sư, biết giảng Kinh, nói pháp. Trong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cũng có nhắc tới Ngài Châu Lợi Bàn Đặc, Ngài là đệ tử của Thích Ca Mâu Ni Phật. Ngài Châu Lợi Bàn Đặc là người thật thà, không có trí tuệ nhưng Ngài nghe lời, thật làm nên Ngài cũng đã có thành tựu.</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thiếu thiện căn hoặc phước đức cũng không có vấn đề gì. Nếu chúng ta không có cả thiện căn và phước đức vậy thì Phật Bồ Tát cũng không thể cứu chúng ta!</w:t>
      </w:r>
      <w:r>
        <w:rPr>
          <w:rFonts w:ascii="Times New Roman" w:eastAsia="Times New Roman" w:hAnsi="Times New Roman" w:cs="Times New Roman"/>
          <w:sz w:val="24"/>
          <w:szCs w:val="24"/>
        </w:rPr>
        <w:t>”. Người có thiện căn là người “</w:t>
      </w:r>
      <w:r>
        <w:rPr>
          <w:rFonts w:ascii="Times New Roman" w:eastAsia="Times New Roman" w:hAnsi="Times New Roman" w:cs="Times New Roman"/>
          <w:i/>
          <w:sz w:val="24"/>
          <w:szCs w:val="24"/>
        </w:rPr>
        <w:t>y giáo phụng hành</w:t>
      </w:r>
      <w:r>
        <w:rPr>
          <w:rFonts w:ascii="Times New Roman" w:eastAsia="Times New Roman" w:hAnsi="Times New Roman" w:cs="Times New Roman"/>
          <w:sz w:val="24"/>
          <w:szCs w:val="24"/>
        </w:rPr>
        <w:t>”. Người có phước đức là người làm theo, có lòng nhẫn nại. Phật Bồ Tát có vô lượng vô biên phương tiện dẫn độ chúng sanh nhưng nếu người không có thiện căn, phước đức thì các Ngài cũng không thể cứu.</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Một số người cho rằng, ngày nay học thuật của  người thế gian là hữu dụng hơn trí tuệ của Cổ Thánh Tiên Hiền, Phật Bồ Tát. Họ không tin vào giáo dục của người xưa. Hôm qua, tôi có đón tiếp một vài người, họ nói rằng con họ đang được học mô hình giáo dục hiện đại rất tốt. Mỗi tháng tiền học phí lên đến 1 hoặc 2 tấn gạo. Họ đến chỗ tôi khoảng hơn 1 tiếng, nhưng con của họ gồm 4 đứa nhỏ đã làm đĩa trái cây, bánh kẹo bị đảo lộn không thể ăn được nữa. Đó là kết quả của việc cho trẻ học siêu trí tuệ, siêu năng lực. Giáo dục của người xưa là giáo dục trí tuệ. Giáo dục từ trí tuệ lưu xuất ra. Giáo dục của người xưa giúp con người chuẩn mực từ ý niệm đến hành vi. Giáo dục của người xưa cũng nhấn mạnh, người trước phải làm ra sự chuẩn mực để người sau noi theo. </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Hòa Thượng nói: “</w:t>
      </w:r>
      <w:r>
        <w:rPr>
          <w:rFonts w:ascii="Times New Roman" w:eastAsia="Times New Roman" w:hAnsi="Times New Roman" w:cs="Times New Roman"/>
          <w:b/>
          <w:i/>
          <w:sz w:val="24"/>
          <w:szCs w:val="24"/>
        </w:rPr>
        <w:t xml:space="preserve">Thiện căn, phước đức đều không có thì Phật Bồ Tát cũng không thể cứu. Vị Hòa Thượng phơi đèn sáp và Châu Lợi Bàn Đặc đều không có trí tuệ nhưng họ có phước vì họ nghe lời và làm theo”. </w:t>
      </w:r>
      <w:r>
        <w:rPr>
          <w:rFonts w:ascii="Times New Roman" w:eastAsia="Times New Roman" w:hAnsi="Times New Roman" w:cs="Times New Roman"/>
          <w:sz w:val="24"/>
          <w:szCs w:val="24"/>
        </w:rPr>
        <w:t xml:space="preserve">Tâm họ có định nên họ không bao chao, xao động. Nhiều người không tin tưởng giáo huấn của Thánh Hiền, Phật Bồ Tát nên họ muốn tìm phương pháp giáo dục hiện đại. Họ là người không có thiện căn, phước đức. Những kiến thức của nền giáo dục hiện đại được lưu xuất ra từ phiền não, vọng tưởng. Giáo dục của người xưa do trí tuệ, thiền định lưu xuất ra. </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Một số người cho rằng mô hình giáo dục đắt tiền thì sẽ tốt cho con của họ. Nhưng những đứa trẻ được đào tạo ra từ những mô hình giáo dục hiện đại này rất đáng lo. Tôi xuất thân từ một gia đình nông dân. Khi tôi còn nhỏ, Ba tôi mua vịt về để tôi chăn. Năm đầu tiên thu nhập từ việc nuôi vịt cũng giúp cuộc sống gia đình tôi tốt hơn. Năm thứ hai, vịt bị bệnh nên chết gần hết. Trước đây, tôi không được học trường tốt nhưng hiện tại, một tháng chúng tôi cũng thu hoạch được 1.5 tấn rau sạch để mang tặng mọi người.</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Người có thiện căn, phước đức là người biết nghe lời, có lòng nhẫn nại. Chúng ta dạy họ điều gì họ sẽ làm như thế đó, họ tuyệt đối không thêm hay bớt. Tâm của họ định nên trí tuệ sẽ dần khai mở</w:t>
      </w:r>
      <w:r>
        <w:rPr>
          <w:rFonts w:ascii="Times New Roman" w:eastAsia="Times New Roman" w:hAnsi="Times New Roman" w:cs="Times New Roman"/>
          <w:sz w:val="24"/>
          <w:szCs w:val="24"/>
        </w:rPr>
        <w:t>”. Nhiều học trò thấy lời dạy của Thầy khó thực hiện nên họ bỏ bớt, họ dùng vọng tưởng của mình thêm vào lời của Thầy. Nếu họ làm như vậy thì ở nhà, họ là nghịch tử, ở trường, họ là phản đồ. Họ sẽ không thể có thành tựu. Một số người học tiếng Hán một thời gian thì tâm họ sáng hơn. Người xưa nói: “</w:t>
      </w:r>
      <w:r>
        <w:rPr>
          <w:rFonts w:ascii="Times New Roman" w:eastAsia="Times New Roman" w:hAnsi="Times New Roman" w:cs="Times New Roman"/>
          <w:b/>
          <w:i/>
          <w:sz w:val="24"/>
          <w:szCs w:val="24"/>
        </w:rPr>
        <w:t>Chế tâm nhất xứ, vô sự bất biện</w:t>
      </w:r>
      <w:r>
        <w:rPr>
          <w:rFonts w:ascii="Times New Roman" w:eastAsia="Times New Roman" w:hAnsi="Times New Roman" w:cs="Times New Roman"/>
          <w:sz w:val="24"/>
          <w:szCs w:val="24"/>
        </w:rPr>
        <w:t>”. Tâm định thì trí tuệ dần khai mở, khi trí tuệ khai mở thì chúng ta sẽ làm được mọi việc.</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Người nghe lời, có lòng nhẫn nại thì sẽ một nghe ngàn ngộ. Người không nghe lời, không có tâm nhẫn nại thì ngàn nghe cũng chưa có một ngộ</w:t>
      </w:r>
      <w:r>
        <w:rPr>
          <w:rFonts w:ascii="Times New Roman" w:eastAsia="Times New Roman" w:hAnsi="Times New Roman" w:cs="Times New Roman"/>
          <w:sz w:val="24"/>
          <w:szCs w:val="24"/>
        </w:rPr>
        <w:t>”. Người không thật nghe, không chú tâm thì không thể ngộ. Hòa Thượng Đế Nhàn có một người học trò là thợ vá nồi. Hoà Thượng Đế Nhàn khuyên ông về một ngôi chùa nhỏ niệm Phật, mệt thì nghỉ, đói thì ăn. Ba năm sau ông đứng vãng sanh suốt ba ngày để chờ Hoà Thượng Đế Nhàn đến. Họ không biết chữ nhưng họ đã thành công trác tuyệt. Hoà Thượng Đế Nhàn khen ngợi người thợ vá nồi: “</w:t>
      </w:r>
      <w:r>
        <w:rPr>
          <w:rFonts w:ascii="Times New Roman" w:eastAsia="Times New Roman" w:hAnsi="Times New Roman" w:cs="Times New Roman"/>
          <w:i/>
          <w:sz w:val="24"/>
          <w:szCs w:val="24"/>
        </w:rPr>
        <w:t>Phương thượng trụ trì, pháp sư giảng Kinh, nói pháp cũng không bằng ông!”</w:t>
      </w:r>
      <w:r>
        <w:rPr>
          <w:rFonts w:ascii="Times New Roman" w:eastAsia="Times New Roman" w:hAnsi="Times New Roman" w:cs="Times New Roman"/>
          <w:sz w:val="24"/>
          <w:szCs w:val="24"/>
        </w:rPr>
        <w:t>. Chúng ta thà là thượng chí hoặc hạ ngu còn hơn là người có mỗi thứ biết một chút.</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Hòa Thượng nói: “</w:t>
      </w:r>
      <w:r>
        <w:rPr>
          <w:rFonts w:ascii="Times New Roman" w:eastAsia="Times New Roman" w:hAnsi="Times New Roman" w:cs="Times New Roman"/>
          <w:b/>
          <w:i/>
          <w:sz w:val="24"/>
          <w:szCs w:val="24"/>
        </w:rPr>
        <w:t>Những người không có thiện căn, phước đức thì  Hoà Thượng Đế Nhàn, Thích Ca Mâu Ni Phật cũng không dạy được. Chúng ta phải cảnh giác, phản tỉnh chính mình. Hàng ngày, chúng ta phải tu phước, tu huệ. Người chân thật có phước đức, thiện căn thì họ phải làm được phước thứ nhất trong Tịnh Nghiệp Tam Phước là: “Hiếu dưỡng Phụ Mẫu, phụng sự Sư trưởng, từ tâm bất sát, tu Thập Thiện Nghiệp</w:t>
      </w:r>
      <w:r>
        <w:rPr>
          <w:rFonts w:ascii="Times New Roman" w:eastAsia="Times New Roman" w:hAnsi="Times New Roman" w:cs="Times New Roman"/>
          <w:sz w:val="24"/>
          <w:szCs w:val="24"/>
        </w:rPr>
        <w:t xml:space="preserve">”. </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Trong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đại Kinh của pháp môn Tịnh Độ đã dạy học giả Tịnh Độ những điều kiện nền tảng. Nhiều người cho rằng “</w:t>
      </w:r>
      <w:r>
        <w:rPr>
          <w:rFonts w:ascii="Times New Roman" w:eastAsia="Times New Roman" w:hAnsi="Times New Roman" w:cs="Times New Roman"/>
          <w:i/>
          <w:sz w:val="24"/>
          <w:szCs w:val="24"/>
        </w:rPr>
        <w:t>phụng sự Sư trưởng</w:t>
      </w:r>
      <w:r>
        <w:rPr>
          <w:rFonts w:ascii="Times New Roman" w:eastAsia="Times New Roman" w:hAnsi="Times New Roman" w:cs="Times New Roman"/>
          <w:sz w:val="24"/>
          <w:szCs w:val="24"/>
        </w:rPr>
        <w:t>” là học trò lo cho Thầy cơm ăn, áo mặc, chăm sóc sức khoẻ của Thầy. Hòa Thượng nói: “</w:t>
      </w:r>
      <w:r>
        <w:rPr>
          <w:rFonts w:ascii="Times New Roman" w:eastAsia="Times New Roman" w:hAnsi="Times New Roman" w:cs="Times New Roman"/>
          <w:b/>
          <w:i/>
          <w:sz w:val="24"/>
          <w:szCs w:val="24"/>
        </w:rPr>
        <w:t>Phụng sự Sư trưởng là chúng ta “Y giáo phụng hành</w:t>
      </w:r>
      <w:r>
        <w:rPr>
          <w:rFonts w:ascii="Times New Roman" w:eastAsia="Times New Roman" w:hAnsi="Times New Roman" w:cs="Times New Roman"/>
          <w:sz w:val="24"/>
          <w:szCs w:val="24"/>
        </w:rPr>
        <w:t xml:space="preserve">”. Chúng ta nghe lời, làm theo, kế thừa sự nghiệp Thầy đã làm. </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Khi vua Tự Đức làm câu đối: “</w:t>
      </w:r>
      <w:r>
        <w:rPr>
          <w:rFonts w:ascii="Times New Roman" w:eastAsia="Times New Roman" w:hAnsi="Times New Roman" w:cs="Times New Roman"/>
          <w:i/>
          <w:sz w:val="24"/>
          <w:szCs w:val="24"/>
        </w:rPr>
        <w:t>Tử năng thừa phụ nghiệp. Thần khả báo quân ân</w:t>
      </w:r>
      <w:r>
        <w:rPr>
          <w:rFonts w:ascii="Times New Roman" w:eastAsia="Times New Roman" w:hAnsi="Times New Roman" w:cs="Times New Roman"/>
          <w:sz w:val="24"/>
          <w:szCs w:val="24"/>
        </w:rPr>
        <w:t>”. Ngài Cao Bá Quát nghe thấy vậy liền nói: “</w:t>
      </w:r>
      <w:r>
        <w:rPr>
          <w:rFonts w:ascii="Times New Roman" w:eastAsia="Times New Roman" w:hAnsi="Times New Roman" w:cs="Times New Roman"/>
          <w:i/>
          <w:sz w:val="24"/>
          <w:szCs w:val="24"/>
        </w:rPr>
        <w:t>Tối hảo! Tối hảo! Can cượng lộn ngược</w:t>
      </w:r>
      <w:r>
        <w:rPr>
          <w:rFonts w:ascii="Times New Roman" w:eastAsia="Times New Roman" w:hAnsi="Times New Roman" w:cs="Times New Roman"/>
          <w:sz w:val="24"/>
          <w:szCs w:val="24"/>
        </w:rPr>
        <w:t>”. Vì trong câu đối của vua, con đứng trước Cha, bề tôi đứng trước vua. Sau đó, Ngài Cao Bá Quát sửa lại thành: “</w:t>
      </w:r>
      <w:r>
        <w:rPr>
          <w:rFonts w:ascii="Times New Roman" w:eastAsia="Times New Roman" w:hAnsi="Times New Roman" w:cs="Times New Roman"/>
          <w:i/>
          <w:sz w:val="24"/>
          <w:szCs w:val="24"/>
        </w:rPr>
        <w:t>Quân ân, thần khả báo. Phụ nghiệp, tử năng thừa”</w:t>
      </w:r>
      <w:r>
        <w:rPr>
          <w:rFonts w:ascii="Times New Roman" w:eastAsia="Times New Roman" w:hAnsi="Times New Roman" w:cs="Times New Roman"/>
          <w:sz w:val="24"/>
          <w:szCs w:val="24"/>
        </w:rPr>
        <w:t>. Con tiếp nối sự nghiệp của Cha. Ơn vua thần phải lo đáp đền. Trong mối quan hệ Thầy trò thì là: “</w:t>
      </w:r>
      <w:r>
        <w:rPr>
          <w:rFonts w:ascii="Times New Roman" w:eastAsia="Times New Roman" w:hAnsi="Times New Roman" w:cs="Times New Roman"/>
          <w:i/>
          <w:sz w:val="24"/>
          <w:szCs w:val="24"/>
        </w:rPr>
        <w:t>Sư nghiệp đồ năng thừa</w:t>
      </w:r>
      <w:r>
        <w:rPr>
          <w:rFonts w:ascii="Times New Roman" w:eastAsia="Times New Roman" w:hAnsi="Times New Roman" w:cs="Times New Roman"/>
          <w:sz w:val="24"/>
          <w:szCs w:val="24"/>
        </w:rPr>
        <w:t>”.  Trò tiếp nối sự nghiệp của Thầy bằng cách “</w:t>
      </w:r>
      <w:r>
        <w:rPr>
          <w:rFonts w:ascii="Times New Roman" w:eastAsia="Times New Roman" w:hAnsi="Times New Roman" w:cs="Times New Roman"/>
          <w:i/>
          <w:sz w:val="24"/>
          <w:szCs w:val="24"/>
        </w:rPr>
        <w:t>y giáo phụng hành</w:t>
      </w:r>
      <w:r>
        <w:rPr>
          <w:rFonts w:ascii="Times New Roman" w:eastAsia="Times New Roman" w:hAnsi="Times New Roman" w:cs="Times New Roman"/>
          <w:sz w:val="24"/>
          <w:szCs w:val="24"/>
        </w:rPr>
        <w:t xml:space="preserve">”. </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học với Hòa Thượng, Ngài đem những điều tinh túy, thiết thực nhất dạy chúng ta. Ngài mong chúng ta phát huy Phật pháp, thúc đẩy văn hoá truyền thống, làm lợi ích cho chúng sanh. Chúng ta làm một cách tốt nhất để người khác ngưỡng mộ, kính phục, khi đó họ sẽ làm theo. Trong “</w:t>
      </w:r>
      <w:r>
        <w:rPr>
          <w:rFonts w:ascii="Times New Roman" w:eastAsia="Times New Roman" w:hAnsi="Times New Roman" w:cs="Times New Roman"/>
          <w:b/>
          <w:i/>
          <w:sz w:val="24"/>
          <w:szCs w:val="24"/>
        </w:rPr>
        <w:t>Tịnh Không Pháp Sư Gia Ngôn Lục”</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Bố thí pháp là chân thật làm ra biểu pháp, làm ra tấm gương để chúng sanh nhìn thấy”</w:t>
      </w:r>
      <w:r>
        <w:rPr>
          <w:rFonts w:ascii="Times New Roman" w:eastAsia="Times New Roman" w:hAnsi="Times New Roman" w:cs="Times New Roman"/>
          <w:sz w:val="24"/>
          <w:szCs w:val="24"/>
        </w:rPr>
        <w:t>. Nhiều người cho rằng bố thí pháp là bỏ tiền để in Kinh nhưng đó chỉ là thứ yếu. Chính yếu là chúng ta phải làm ra biểu pháp tốt. Chúng ta làm theo lời người xưa chứ không làm theo vọng tưởng của chính mình. Chúng ta chỉ làm những điều thuận theo tự tánh. Tự tánh là: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 xml:space="preserve">“. </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quán sát xem chúng ta có phải là người biết nghe lời, người có lòng nhẫn nại không? Nghe lời là chúng ta làm theo lời dạy của Thầy để chúng sanh nhìn thấy, họ sinh tâm ngưỡng mộ và làm theo. Khi Tôi dịch và nghe được lời Hòa Thượng, tôi nghe lời và làm theo lời Ngài. Mười năm trước, Hòa Thượng nói phải dùng Internet phổ biến Phật pháp nên tôi đã làm website: “</w:t>
      </w:r>
      <w:r>
        <w:rPr>
          <w:rFonts w:ascii="Times New Roman" w:eastAsia="Times New Roman" w:hAnsi="Times New Roman" w:cs="Times New Roman"/>
          <w:b/>
          <w:i/>
          <w:sz w:val="24"/>
          <w:szCs w:val="24"/>
        </w:rPr>
        <w:t>Tinhkhongphapngu.net</w:t>
      </w:r>
      <w:r>
        <w:rPr>
          <w:rFonts w:ascii="Times New Roman" w:eastAsia="Times New Roman" w:hAnsi="Times New Roman" w:cs="Times New Roman"/>
          <w:sz w:val="24"/>
          <w:szCs w:val="24"/>
        </w:rPr>
        <w:t xml:space="preserve">”. Hiện tại, trang web có hơn 30 triệu lượt xem. Cộng đồng người học Phật trên khắp thế giới đều biết đến website. </w:t>
      </w:r>
    </w:p>
    <w:p w:rsidR="00F83870" w:rsidRDefault="00362FB0" w:rsidP="0008376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thế gian họ truy cầu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nên những điều họ nói chỉ là vọng tưởng. Trong cuốn “</w:t>
      </w:r>
      <w:r>
        <w:rPr>
          <w:rFonts w:ascii="Times New Roman" w:eastAsia="Times New Roman" w:hAnsi="Times New Roman" w:cs="Times New Roman"/>
          <w:i/>
          <w:sz w:val="24"/>
          <w:szCs w:val="24"/>
        </w:rPr>
        <w:t>Những tấm gương đức hạnh Việt Nam</w:t>
      </w:r>
      <w:r>
        <w:rPr>
          <w:rFonts w:ascii="Times New Roman" w:eastAsia="Times New Roman" w:hAnsi="Times New Roman" w:cs="Times New Roman"/>
          <w:sz w:val="24"/>
          <w:szCs w:val="24"/>
        </w:rPr>
        <w:t>” những tấm gương đực hạnh đó đều được nhận sự giáo dục trí tuệ của người xưa, Những câu nói của Bác cũng chính là giáo dục trí tuệ. Bác nói: “</w:t>
      </w:r>
      <w:r>
        <w:rPr>
          <w:rFonts w:ascii="Times New Roman" w:eastAsia="Times New Roman" w:hAnsi="Times New Roman" w:cs="Times New Roman"/>
          <w:i/>
          <w:sz w:val="24"/>
          <w:szCs w:val="24"/>
        </w:rPr>
        <w:t>Trời có bốn mùa Xuân - Hạ - Thu -Đông. Đất có bốn phương là Đông - Tây - Nam - Bắc. Người có bốn đức là Cần - Kiệm - Liêm - Chính. Thiếu một mùa thì không thành trời. Thiếu một phương thì không thành đất. Thiếu một đức thì không thành người”</w:t>
      </w:r>
      <w:r>
        <w:rPr>
          <w:rFonts w:ascii="Times New Roman" w:eastAsia="Times New Roman" w:hAnsi="Times New Roman" w:cs="Times New Roman"/>
          <w:sz w:val="24"/>
          <w:szCs w:val="24"/>
        </w:rPr>
        <w:t xml:space="preserve">. Giáo dục hiện đại chỉ dạy con người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mà không dạy ân Cha, nghĩa Mẹ, tình Thầy. Lời của Cổ Thánh Tiên Hiền đã được không gian, thời gian minh chứng. Chúng ta nghe theo những lời vọng tưởng của người ngày nay thì người thiệt thòi là chính chúng ta. </w:t>
      </w:r>
    </w:p>
    <w:p w:rsidR="00F83870" w:rsidRDefault="00362FB0" w:rsidP="0008376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F83870" w:rsidRDefault="00362FB0" w:rsidP="0008376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rsidR="00F83870" w:rsidRDefault="00362FB0" w:rsidP="0008376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rsidR="0008376D" w:rsidRDefault="00362FB0" w:rsidP="0008376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F83870" w:rsidRDefault="00F83870" w:rsidP="0008376D">
      <w:pPr>
        <w:spacing w:before="240" w:after="160" w:line="360" w:lineRule="auto"/>
        <w:jc w:val="both"/>
        <w:rPr>
          <w:rFonts w:ascii="Times New Roman" w:eastAsia="Times New Roman" w:hAnsi="Times New Roman" w:cs="Times New Roman"/>
          <w:sz w:val="24"/>
          <w:szCs w:val="24"/>
        </w:rPr>
      </w:pPr>
    </w:p>
    <w:sectPr w:rsidR="00F83870" w:rsidSect="00F83870">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5BA1" w:rsidRDefault="00365BA1" w:rsidP="00365BA1">
      <w:pPr>
        <w:spacing w:line="240" w:lineRule="auto"/>
      </w:pPr>
      <w:r>
        <w:separator/>
      </w:r>
    </w:p>
  </w:endnote>
  <w:endnote w:type="continuationSeparator" w:id="0">
    <w:p w:rsidR="00365BA1" w:rsidRDefault="00365BA1" w:rsidP="00365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5BA1" w:rsidRDefault="00365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5BA1" w:rsidRPr="00365BA1" w:rsidRDefault="00365BA1" w:rsidP="00365BA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5BA1" w:rsidRPr="00365BA1" w:rsidRDefault="00365BA1" w:rsidP="00365BA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5BA1" w:rsidRDefault="00365BA1" w:rsidP="00365BA1">
      <w:pPr>
        <w:spacing w:line="240" w:lineRule="auto"/>
      </w:pPr>
      <w:r>
        <w:separator/>
      </w:r>
    </w:p>
  </w:footnote>
  <w:footnote w:type="continuationSeparator" w:id="0">
    <w:p w:rsidR="00365BA1" w:rsidRDefault="00365BA1" w:rsidP="00365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5BA1" w:rsidRDefault="00365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5BA1" w:rsidRDefault="00365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5BA1" w:rsidRDefault="00365B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3870"/>
    <w:rsid w:val="0008376D"/>
    <w:rsid w:val="00247C2F"/>
    <w:rsid w:val="00362FB0"/>
    <w:rsid w:val="00365BA1"/>
    <w:rsid w:val="00F8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743F4-F7A6-4D06-825B-3BA5A2DD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3870"/>
    <w:pPr>
      <w:spacing w:line="276" w:lineRule="auto"/>
    </w:pPr>
    <w:rPr>
      <w:sz w:val="22"/>
      <w:szCs w:val="22"/>
      <w:lang w:val="vi"/>
    </w:rPr>
  </w:style>
  <w:style w:type="paragraph" w:styleId="Heading1">
    <w:name w:val="heading 1"/>
    <w:basedOn w:val="Normal"/>
    <w:next w:val="Normal"/>
    <w:rsid w:val="00F83870"/>
    <w:pPr>
      <w:keepNext/>
      <w:keepLines/>
      <w:spacing w:before="400" w:after="120"/>
      <w:outlineLvl w:val="0"/>
    </w:pPr>
    <w:rPr>
      <w:sz w:val="40"/>
      <w:szCs w:val="40"/>
    </w:rPr>
  </w:style>
  <w:style w:type="paragraph" w:styleId="Heading2">
    <w:name w:val="heading 2"/>
    <w:basedOn w:val="Normal"/>
    <w:next w:val="Normal"/>
    <w:rsid w:val="00F83870"/>
    <w:pPr>
      <w:keepNext/>
      <w:keepLines/>
      <w:spacing w:before="360" w:after="120"/>
      <w:outlineLvl w:val="1"/>
    </w:pPr>
    <w:rPr>
      <w:sz w:val="32"/>
      <w:szCs w:val="32"/>
    </w:rPr>
  </w:style>
  <w:style w:type="paragraph" w:styleId="Heading3">
    <w:name w:val="heading 3"/>
    <w:basedOn w:val="Normal"/>
    <w:next w:val="Normal"/>
    <w:rsid w:val="00F83870"/>
    <w:pPr>
      <w:keepNext/>
      <w:keepLines/>
      <w:spacing w:before="320" w:after="80"/>
      <w:outlineLvl w:val="2"/>
    </w:pPr>
    <w:rPr>
      <w:color w:val="434343"/>
      <w:sz w:val="28"/>
      <w:szCs w:val="28"/>
    </w:rPr>
  </w:style>
  <w:style w:type="paragraph" w:styleId="Heading4">
    <w:name w:val="heading 4"/>
    <w:basedOn w:val="Normal"/>
    <w:next w:val="Normal"/>
    <w:rsid w:val="00F83870"/>
    <w:pPr>
      <w:keepNext/>
      <w:keepLines/>
      <w:spacing w:before="280" w:after="80"/>
      <w:outlineLvl w:val="3"/>
    </w:pPr>
    <w:rPr>
      <w:color w:val="666666"/>
      <w:sz w:val="24"/>
      <w:szCs w:val="24"/>
    </w:rPr>
  </w:style>
  <w:style w:type="paragraph" w:styleId="Heading5">
    <w:name w:val="heading 5"/>
    <w:basedOn w:val="Normal"/>
    <w:next w:val="Normal"/>
    <w:rsid w:val="00F83870"/>
    <w:pPr>
      <w:keepNext/>
      <w:keepLines/>
      <w:spacing w:before="240" w:after="80"/>
      <w:outlineLvl w:val="4"/>
    </w:pPr>
    <w:rPr>
      <w:color w:val="666666"/>
    </w:rPr>
  </w:style>
  <w:style w:type="paragraph" w:styleId="Heading6">
    <w:name w:val="heading 6"/>
    <w:basedOn w:val="Normal"/>
    <w:next w:val="Normal"/>
    <w:rsid w:val="00F8387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870"/>
    <w:pPr>
      <w:spacing w:line="276" w:lineRule="auto"/>
    </w:pPr>
    <w:rPr>
      <w:sz w:val="22"/>
      <w:szCs w:val="22"/>
      <w:lang w:val="vi"/>
    </w:rPr>
  </w:style>
  <w:style w:type="paragraph" w:styleId="Title">
    <w:name w:val="Title"/>
    <w:basedOn w:val="Normal"/>
    <w:next w:val="Normal"/>
    <w:rsid w:val="00F83870"/>
    <w:pPr>
      <w:keepNext/>
      <w:keepLines/>
      <w:spacing w:after="60"/>
    </w:pPr>
    <w:rPr>
      <w:sz w:val="52"/>
      <w:szCs w:val="52"/>
    </w:rPr>
  </w:style>
  <w:style w:type="paragraph" w:styleId="Subtitle">
    <w:name w:val="Subtitle"/>
    <w:basedOn w:val="Normal"/>
    <w:next w:val="Normal"/>
    <w:rsid w:val="00F83870"/>
    <w:pPr>
      <w:keepNext/>
      <w:keepLines/>
      <w:spacing w:after="320"/>
    </w:pPr>
    <w:rPr>
      <w:color w:val="666666"/>
      <w:sz w:val="30"/>
      <w:szCs w:val="30"/>
    </w:rPr>
  </w:style>
  <w:style w:type="paragraph" w:styleId="Header">
    <w:name w:val="header"/>
    <w:basedOn w:val="Normal"/>
    <w:link w:val="HeaderChar"/>
    <w:uiPriority w:val="99"/>
    <w:unhideWhenUsed/>
    <w:rsid w:val="00365BA1"/>
    <w:pPr>
      <w:tabs>
        <w:tab w:val="center" w:pos="4680"/>
        <w:tab w:val="right" w:pos="9360"/>
      </w:tabs>
    </w:pPr>
  </w:style>
  <w:style w:type="character" w:customStyle="1" w:styleId="HeaderChar">
    <w:name w:val="Header Char"/>
    <w:basedOn w:val="DefaultParagraphFont"/>
    <w:link w:val="Header"/>
    <w:uiPriority w:val="99"/>
    <w:rsid w:val="00365BA1"/>
    <w:rPr>
      <w:sz w:val="22"/>
      <w:szCs w:val="22"/>
      <w:lang w:val="vi"/>
    </w:rPr>
  </w:style>
  <w:style w:type="paragraph" w:styleId="Footer">
    <w:name w:val="footer"/>
    <w:basedOn w:val="Normal"/>
    <w:link w:val="FooterChar"/>
    <w:uiPriority w:val="99"/>
    <w:unhideWhenUsed/>
    <w:rsid w:val="00365BA1"/>
    <w:pPr>
      <w:tabs>
        <w:tab w:val="center" w:pos="4680"/>
        <w:tab w:val="right" w:pos="9360"/>
      </w:tabs>
    </w:pPr>
  </w:style>
  <w:style w:type="character" w:customStyle="1" w:styleId="FooterChar">
    <w:name w:val="Footer Char"/>
    <w:basedOn w:val="DefaultParagraphFont"/>
    <w:link w:val="Footer"/>
    <w:uiPriority w:val="99"/>
    <w:rsid w:val="00365BA1"/>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qc10D/iPLp6/m0/aSznIDrssqQ==">AMUW2mXzsrZJTpBPb9Du+AKdxYBzL2zKB1l5B1biMONyodFYOign7NtZTakCbFnxCsW7uhrmuYMkh1flTr3V5bGWNgEwhsKABs68trh7yrNLoqnXmCV9zLnPDS5gPL7mfMaXi+3piC5a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2022-11-21T13:12:00Z</dcterms:created>
  <dcterms:modified xsi:type="dcterms:W3CDTF">2022-11-21T13:12:00Z</dcterms:modified>
</cp:coreProperties>
</file>